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113" w:rsidRDefault="008D5113" w:rsidP="008D5113">
      <w:pPr>
        <w:pStyle w:val="Nadpis1"/>
        <w:spacing w:before="0" w:beforeAutospacing="0" w:after="0" w:afterAutospacing="0" w:line="285" w:lineRule="atLeast"/>
        <w:textAlignment w:val="baseline"/>
        <w:rPr>
          <w:rFonts w:ascii="Arial" w:hAnsi="Arial" w:cs="Arial"/>
          <w:color w:val="B4D2D0"/>
          <w:sz w:val="27"/>
          <w:szCs w:val="27"/>
        </w:rPr>
      </w:pPr>
      <w:r>
        <w:rPr>
          <w:rFonts w:ascii="Arial" w:hAnsi="Arial" w:cs="Arial"/>
          <w:color w:val="B4D2D0"/>
          <w:sz w:val="27"/>
          <w:szCs w:val="27"/>
        </w:rPr>
        <w:t>Kuskus</w:t>
      </w:r>
      <w:r>
        <w:rPr>
          <w:rFonts w:ascii="Arial" w:hAnsi="Arial" w:cs="Arial"/>
          <w:color w:val="B4D2D0"/>
          <w:sz w:val="27"/>
          <w:szCs w:val="27"/>
        </w:rPr>
        <w:t>ová kaše s banánem</w:t>
      </w:r>
    </w:p>
    <w:p w:rsidR="008D5113" w:rsidRDefault="008D5113" w:rsidP="008D5113">
      <w:pPr>
        <w:jc w:val="center"/>
        <w:textAlignment w:val="baseline"/>
        <w:rPr>
          <w:rFonts w:ascii="Arial" w:hAnsi="Arial" w:cs="Arial"/>
          <w:color w:val="FCC180"/>
          <w:sz w:val="21"/>
          <w:szCs w:val="21"/>
        </w:rPr>
      </w:pPr>
    </w:p>
    <w:p w:rsidR="008D5113" w:rsidRDefault="008D5113" w:rsidP="008D5113">
      <w:pPr>
        <w:pStyle w:val="Normlnweb"/>
        <w:spacing w:before="0" w:beforeAutospacing="0" w:after="150" w:afterAutospacing="0"/>
        <w:textAlignment w:val="baseline"/>
        <w:rPr>
          <w:rFonts w:ascii="Arial" w:hAnsi="Arial" w:cs="Arial"/>
          <w:color w:val="888888"/>
          <w:sz w:val="21"/>
          <w:szCs w:val="21"/>
        </w:rPr>
      </w:pPr>
      <w:r>
        <w:rPr>
          <w:rFonts w:ascii="Arial" w:hAnsi="Arial" w:cs="Arial"/>
          <w:noProof/>
          <w:color w:val="888888"/>
          <w:sz w:val="21"/>
          <w:szCs w:val="21"/>
        </w:rPr>
        <w:drawing>
          <wp:inline distT="0" distB="0" distL="0" distR="0">
            <wp:extent cx="7715250" cy="5143500"/>
            <wp:effectExtent l="0" t="0" r="0" b="0"/>
            <wp:docPr id="2" name="Obrázek 2" descr="https://mamavkuchyni.cz/wp-content/uploads/2017/10/kuskusova-kas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avkuchyni.cz/wp-content/uploads/2017/10/kuskusova-kas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113" w:rsidRDefault="008D5113" w:rsidP="008D5113">
      <w:pPr>
        <w:pStyle w:val="Nadpis4"/>
        <w:spacing w:before="120" w:after="120"/>
        <w:textAlignment w:val="baseline"/>
        <w:rPr>
          <w:rFonts w:ascii="Arial" w:hAnsi="Arial" w:cs="Arial"/>
          <w:color w:val="5C483C"/>
          <w:sz w:val="30"/>
          <w:szCs w:val="30"/>
        </w:rPr>
      </w:pPr>
      <w:r>
        <w:rPr>
          <w:rFonts w:ascii="Arial" w:hAnsi="Arial" w:cs="Arial"/>
          <w:color w:val="5C483C"/>
          <w:sz w:val="30"/>
          <w:szCs w:val="30"/>
        </w:rPr>
        <w:t>Na 1 velkou porci:</w:t>
      </w:r>
    </w:p>
    <w:p w:rsidR="008D5113" w:rsidRDefault="008D5113" w:rsidP="008D5113">
      <w:pPr>
        <w:numPr>
          <w:ilvl w:val="0"/>
          <w:numId w:val="1"/>
        </w:numPr>
        <w:shd w:val="clear" w:color="auto" w:fill="F7F7F7"/>
        <w:spacing w:after="75" w:line="240" w:lineRule="auto"/>
        <w:ind w:left="150"/>
        <w:textAlignment w:val="baseline"/>
        <w:rPr>
          <w:rFonts w:ascii="Arial" w:hAnsi="Arial" w:cs="Arial"/>
          <w:color w:val="7C7C7C"/>
          <w:sz w:val="21"/>
          <w:szCs w:val="21"/>
        </w:rPr>
      </w:pPr>
      <w:r>
        <w:rPr>
          <w:rFonts w:ascii="Arial" w:hAnsi="Arial" w:cs="Arial"/>
          <w:color w:val="7C7C7C"/>
          <w:sz w:val="21"/>
          <w:szCs w:val="21"/>
        </w:rPr>
        <w:t>60g kuskusu</w:t>
      </w:r>
    </w:p>
    <w:p w:rsidR="008D5113" w:rsidRDefault="008D5113" w:rsidP="008D5113">
      <w:pPr>
        <w:numPr>
          <w:ilvl w:val="0"/>
          <w:numId w:val="1"/>
        </w:numPr>
        <w:shd w:val="clear" w:color="auto" w:fill="F7F7F7"/>
        <w:spacing w:after="75" w:line="240" w:lineRule="auto"/>
        <w:ind w:left="150"/>
        <w:textAlignment w:val="baseline"/>
        <w:rPr>
          <w:rFonts w:ascii="Arial" w:hAnsi="Arial" w:cs="Arial"/>
          <w:color w:val="7C7C7C"/>
          <w:sz w:val="21"/>
          <w:szCs w:val="21"/>
        </w:rPr>
      </w:pPr>
      <w:r>
        <w:rPr>
          <w:rFonts w:ascii="Arial" w:hAnsi="Arial" w:cs="Arial"/>
          <w:color w:val="7C7C7C"/>
          <w:sz w:val="21"/>
          <w:szCs w:val="21"/>
        </w:rPr>
        <w:t>250ml mléka (do roka rostlinného)</w:t>
      </w:r>
    </w:p>
    <w:p w:rsidR="008D5113" w:rsidRDefault="008D5113" w:rsidP="008D5113">
      <w:pPr>
        <w:numPr>
          <w:ilvl w:val="0"/>
          <w:numId w:val="1"/>
        </w:numPr>
        <w:shd w:val="clear" w:color="auto" w:fill="F7F7F7"/>
        <w:spacing w:after="75" w:line="240" w:lineRule="auto"/>
        <w:ind w:left="150"/>
        <w:textAlignment w:val="baseline"/>
        <w:rPr>
          <w:rFonts w:ascii="Arial" w:hAnsi="Arial" w:cs="Arial"/>
          <w:color w:val="7C7C7C"/>
          <w:sz w:val="21"/>
          <w:szCs w:val="21"/>
        </w:rPr>
      </w:pPr>
      <w:r>
        <w:rPr>
          <w:rFonts w:ascii="Arial" w:hAnsi="Arial" w:cs="Arial"/>
          <w:color w:val="7C7C7C"/>
          <w:sz w:val="21"/>
          <w:szCs w:val="21"/>
        </w:rPr>
        <w:t>1 zralý banán</w:t>
      </w:r>
    </w:p>
    <w:p w:rsidR="008D5113" w:rsidRDefault="008D5113" w:rsidP="008D5113">
      <w:pPr>
        <w:numPr>
          <w:ilvl w:val="0"/>
          <w:numId w:val="1"/>
        </w:numPr>
        <w:shd w:val="clear" w:color="auto" w:fill="F7F7F7"/>
        <w:spacing w:after="75" w:line="240" w:lineRule="auto"/>
        <w:ind w:left="150"/>
        <w:textAlignment w:val="baseline"/>
        <w:rPr>
          <w:rFonts w:ascii="Arial" w:hAnsi="Arial" w:cs="Arial"/>
          <w:color w:val="7C7C7C"/>
          <w:sz w:val="21"/>
          <w:szCs w:val="21"/>
        </w:rPr>
      </w:pPr>
      <w:r>
        <w:rPr>
          <w:rFonts w:ascii="Arial" w:hAnsi="Arial" w:cs="Arial"/>
          <w:color w:val="7C7C7C"/>
          <w:sz w:val="21"/>
          <w:szCs w:val="21"/>
        </w:rPr>
        <w:t>na ozdobu ovoce, ořechy, semínka a spol. (nemusí být)</w:t>
      </w:r>
    </w:p>
    <w:p w:rsidR="008D5113" w:rsidRDefault="008D5113" w:rsidP="008D5113">
      <w:pPr>
        <w:pStyle w:val="Normlnweb"/>
        <w:spacing w:before="0" w:beforeAutospacing="0" w:after="150" w:afterAutospacing="0"/>
        <w:textAlignment w:val="baseline"/>
        <w:rPr>
          <w:rFonts w:ascii="Arial" w:hAnsi="Arial" w:cs="Arial"/>
          <w:color w:val="888888"/>
          <w:sz w:val="21"/>
          <w:szCs w:val="21"/>
        </w:rPr>
      </w:pPr>
      <w:r>
        <w:rPr>
          <w:rFonts w:ascii="Arial" w:hAnsi="Arial" w:cs="Arial"/>
          <w:color w:val="888888"/>
          <w:sz w:val="21"/>
          <w:szCs w:val="21"/>
        </w:rPr>
        <w:t>Kuskus nasypte do misky a zalijte 150ml horkého mléka. Nechte pár minut nasáknout veškerou tekutinu. Pak jej přemístěte do mixéru spolu s jedním banánem a zbylými 100ml horkého mléka. Rozmixujte na kaši. K mixování můžete stejně dobře využít i tyčový mixér, jen si dejte pozor, abyste se horkým mlékem neopařili.</w:t>
      </w:r>
    </w:p>
    <w:p w:rsidR="008D5113" w:rsidRDefault="008D5113" w:rsidP="008D5113">
      <w:pPr>
        <w:pStyle w:val="Normlnweb"/>
        <w:spacing w:before="0" w:beforeAutospacing="0" w:after="150" w:afterAutospacing="0"/>
        <w:textAlignment w:val="baseline"/>
        <w:rPr>
          <w:rFonts w:ascii="Arial" w:hAnsi="Arial" w:cs="Arial"/>
          <w:color w:val="888888"/>
          <w:sz w:val="21"/>
          <w:szCs w:val="21"/>
        </w:rPr>
      </w:pPr>
      <w:r>
        <w:rPr>
          <w:rFonts w:ascii="Arial" w:hAnsi="Arial" w:cs="Arial"/>
          <w:noProof/>
          <w:color w:val="888888"/>
          <w:sz w:val="21"/>
          <w:szCs w:val="21"/>
        </w:rPr>
        <w:lastRenderedPageBreak/>
        <w:drawing>
          <wp:inline distT="0" distB="0" distL="0" distR="0">
            <wp:extent cx="7715250" cy="5153025"/>
            <wp:effectExtent l="0" t="0" r="0" b="9525"/>
            <wp:docPr id="1" name="Obrázek 1" descr="https://mamavkuchyni.cz/wp-content/uploads/2017/10/kuskusova-kase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mavkuchyni.cz/wp-content/uploads/2017/10/kuskusova-kase3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113" w:rsidRDefault="008D5113" w:rsidP="008D5113">
      <w:pPr>
        <w:pStyle w:val="Normlnweb"/>
        <w:spacing w:before="0" w:beforeAutospacing="0" w:after="150" w:afterAutospacing="0"/>
        <w:textAlignment w:val="baseline"/>
        <w:rPr>
          <w:rFonts w:ascii="Arial" w:hAnsi="Arial" w:cs="Arial"/>
          <w:color w:val="888888"/>
          <w:sz w:val="21"/>
          <w:szCs w:val="21"/>
        </w:rPr>
      </w:pPr>
      <w:r>
        <w:rPr>
          <w:rFonts w:ascii="Arial" w:hAnsi="Arial" w:cs="Arial"/>
          <w:color w:val="888888"/>
          <w:sz w:val="21"/>
          <w:szCs w:val="21"/>
        </w:rPr>
        <w:t xml:space="preserve">Servírovat můžete s různým ovocem či semínky a oříšky, samozřejmě úměrně k věku dítěte. </w:t>
      </w:r>
    </w:p>
    <w:p w:rsidR="008D5113" w:rsidRDefault="008D5113" w:rsidP="008D5113">
      <w:pPr>
        <w:textAlignment w:val="baseline"/>
        <w:rPr>
          <w:rFonts w:ascii="Arial" w:hAnsi="Arial" w:cs="Arial"/>
          <w:color w:val="888888"/>
          <w:sz w:val="21"/>
          <w:szCs w:val="21"/>
        </w:rPr>
      </w:pPr>
      <w:r>
        <w:rPr>
          <w:rFonts w:ascii="Arial" w:hAnsi="Arial" w:cs="Arial"/>
          <w:color w:val="888888"/>
          <w:sz w:val="21"/>
          <w:szCs w:val="21"/>
        </w:rPr>
        <w:t>Kuskus je lépe použít celozrnný, vzhledem k jeho vyšší nutriční hodnotě. Zvažte ale schopnost střev vašeho dítěte celozrnné potraviny strávit (určitě tedy nedoporučuji minimálně do 1 - 2 let).</w:t>
      </w:r>
    </w:p>
    <w:p w:rsidR="001A1507" w:rsidRDefault="001A1507">
      <w:bookmarkStart w:id="0" w:name="_GoBack"/>
      <w:bookmarkEnd w:id="0"/>
    </w:p>
    <w:sectPr w:rsidR="001A1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300B0"/>
    <w:multiLevelType w:val="multilevel"/>
    <w:tmpl w:val="22B0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113"/>
    <w:rsid w:val="001A1507"/>
    <w:rsid w:val="008D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D51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D51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D511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D51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8D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D511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D51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D51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D511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D51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8D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D511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69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489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8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1880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4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4758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00245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5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349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77782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36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8552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41288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9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53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OUVrbice</dc:creator>
  <cp:lastModifiedBy>OUVrbice</cp:lastModifiedBy>
  <cp:revision>1</cp:revision>
  <dcterms:created xsi:type="dcterms:W3CDTF">2020-12-10T08:50:00Z</dcterms:created>
  <dcterms:modified xsi:type="dcterms:W3CDTF">2020-12-10T08:52:00Z</dcterms:modified>
</cp:coreProperties>
</file>